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0DBDB" w14:textId="77777777" w:rsidR="001E3B35" w:rsidRDefault="00000000">
      <w:pPr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  <w:t>TISKOVÁ ZPRÁVA</w:t>
      </w:r>
    </w:p>
    <w:p w14:paraId="18A0DBDC" w14:textId="77777777" w:rsidR="001E3B35" w:rsidRDefault="001E3B35">
      <w:pPr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18A0DBDF" w14:textId="77777777" w:rsidR="001E3B35" w:rsidRDefault="00000000">
      <w:pPr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  <w:t>Plzeňský kraj má nejnižší podíl osob navštěvující pravidelně preventivní prohlídky</w:t>
      </w:r>
    </w:p>
    <w:p w14:paraId="18A0DBE0" w14:textId="77777777" w:rsidR="001E3B35" w:rsidRDefault="001E3B35">
      <w:pPr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18A0DBE1" w14:textId="7ECD8F94" w:rsidR="001E3B35" w:rsidRDefault="00000000">
      <w:pPr>
        <w:jc w:val="both"/>
        <w:rPr>
          <w:rFonts w:ascii="Calibri" w:hAnsi="Calibri" w:cs="Calibri"/>
          <w:color w:val="000000"/>
        </w:rPr>
      </w:pPr>
      <w:r>
        <w:t xml:space="preserve">Plzeň, </w:t>
      </w:r>
      <w:r w:rsidR="00E47583">
        <w:t>8</w:t>
      </w:r>
      <w:r>
        <w:t>. dubna 2024</w:t>
      </w:r>
    </w:p>
    <w:p w14:paraId="18A0DBE2" w14:textId="77777777" w:rsidR="001E3B35" w:rsidRDefault="001E3B35">
      <w:pPr>
        <w:jc w:val="both"/>
        <w:rPr>
          <w:rFonts w:ascii="Calibri" w:hAnsi="Calibri" w:cs="Calibri"/>
          <w:color w:val="000000"/>
        </w:rPr>
      </w:pPr>
    </w:p>
    <w:p w14:paraId="18A0DBE3" w14:textId="77777777" w:rsidR="001E3B35" w:rsidRDefault="00000000">
      <w:pPr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Plzeňský kraj má nejnižší podíl osob, které chodí pravidelně na preventivní prohlídky ke svému praktickému lékaři. Zatímco v rámci celé ČR prevenci absolvuje průměrně 58 osob ze sta, v Plzeňském kraji je to pouze 51 osob. Nejzodpovědnější jsou v tomto ohledu občané Olomouckého kraje, kde na prevenci myslí téměř 62 osob ze sta. Vyplývá to z analýzy prezentované na diskusním kulatém stole ze série "Cesta ke zdravému srdci", který se konal v Plzni ve středu 27. března</w:t>
      </w:r>
    </w:p>
    <w:p w14:paraId="18A0DBE4" w14:textId="77777777" w:rsidR="001E3B35" w:rsidRDefault="001E3B35">
      <w:pPr>
        <w:jc w:val="both"/>
        <w:rPr>
          <w:rFonts w:ascii="Calibri" w:hAnsi="Calibri" w:cs="Calibri"/>
          <w:color w:val="000000"/>
        </w:rPr>
      </w:pPr>
    </w:p>
    <w:p w14:paraId="18A0DBE5" w14:textId="7B3C719D" w:rsidR="001E3B35" w:rsidRDefault="00000000">
      <w:pPr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>Unikátní studie</w:t>
      </w:r>
      <w:r w:rsidR="00426366">
        <w:rPr>
          <w:rFonts w:cs="Calibri"/>
          <w:color w:val="000000"/>
        </w:rPr>
        <w:t xml:space="preserve"> shromažďuje</w:t>
      </w:r>
      <w:r>
        <w:rPr>
          <w:rFonts w:cs="Calibri"/>
          <w:color w:val="000000"/>
        </w:rPr>
        <w:t xml:space="preserve"> celkem 13 ukazatelů, které porovnávají stav prevence a kardiologické péče v kraji s celostátním průměrem. Vyplývá z ní dále, že Plzeňský kraj se řadí do čtveřice krajů, jejichž obyvatelé nejčastěji sahají po tabákových výrobcích. Kouření zde přiznává více než 23 % obyvatel. Nejlepšího výsledku v rámci ČR naopak kraj dosahuje v oblasti míry obezity. Tento rizikový faktor kardiovaskulárních onemocnění se vyskytuje jen u 17 % obyvatel. </w:t>
      </w:r>
    </w:p>
    <w:p w14:paraId="18A0DBE6" w14:textId="77777777" w:rsidR="001E3B35" w:rsidRDefault="001E3B35">
      <w:pPr>
        <w:jc w:val="both"/>
        <w:rPr>
          <w:rFonts w:ascii="Calibri" w:hAnsi="Calibri" w:cs="Calibri"/>
          <w:color w:val="000000"/>
        </w:rPr>
      </w:pPr>
    </w:p>
    <w:p w14:paraId="18A0DBE7" w14:textId="77777777" w:rsidR="001E3B35" w:rsidRDefault="00000000">
      <w:pPr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„Vždy je lepší řešit problém co nejdříve. Proto považujeme prevenci za klíčovou součást boje proti kardiovaskulárním nemocem“, říká hejtman kraje Rudolf </w:t>
      </w:r>
      <w:proofErr w:type="spellStart"/>
      <w:r>
        <w:rPr>
          <w:rFonts w:cs="Calibri"/>
          <w:color w:val="000000"/>
        </w:rPr>
        <w:t>Špoták</w:t>
      </w:r>
      <w:proofErr w:type="spellEnd"/>
      <w:r>
        <w:rPr>
          <w:rFonts w:cs="Calibri"/>
          <w:color w:val="000000"/>
        </w:rPr>
        <w:t>.</w:t>
      </w:r>
    </w:p>
    <w:p w14:paraId="18A0DBE8" w14:textId="77777777" w:rsidR="001E3B35" w:rsidRDefault="001E3B35">
      <w:pPr>
        <w:jc w:val="both"/>
        <w:rPr>
          <w:rFonts w:ascii="Calibri" w:hAnsi="Calibri" w:cs="Calibri"/>
          <w:color w:val="000000"/>
        </w:rPr>
      </w:pPr>
    </w:p>
    <w:p w14:paraId="18A0DBE9" w14:textId="7CFD8909" w:rsidR="001E3B35" w:rsidRDefault="00000000">
      <w:pPr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S tímto názorem souhlasili i další odborníci, kteří se sešli u </w:t>
      </w:r>
      <w:proofErr w:type="gramStart"/>
      <w:r>
        <w:rPr>
          <w:rFonts w:cs="Calibri"/>
          <w:color w:val="000000"/>
        </w:rPr>
        <w:t>diskuzního</w:t>
      </w:r>
      <w:proofErr w:type="gramEnd"/>
      <w:r>
        <w:rPr>
          <w:rFonts w:cs="Calibri"/>
          <w:color w:val="000000"/>
        </w:rPr>
        <w:t xml:space="preserve"> stolu, mezi které patřili například přednosta kardiologické kliniky Fakultní nemocnice Plzeň Richard Rokyta, předseda Sdružení praktických lékařů Petr Šonka, regionální ředitelka VZP ČR Lenka Havlasová nebo výkonný ředitel divize EUC </w:t>
      </w:r>
      <w:r w:rsidR="00A344EE">
        <w:rPr>
          <w:rFonts w:cs="Calibri"/>
          <w:color w:val="000000"/>
        </w:rPr>
        <w:t>k</w:t>
      </w:r>
      <w:r>
        <w:rPr>
          <w:rFonts w:cs="Calibri"/>
          <w:color w:val="000000"/>
        </w:rPr>
        <w:t>linik Jan Šlajs.</w:t>
      </w:r>
    </w:p>
    <w:p w14:paraId="18A0DBEA" w14:textId="77777777" w:rsidR="001E3B35" w:rsidRDefault="001E3B35">
      <w:pPr>
        <w:jc w:val="both"/>
        <w:rPr>
          <w:rFonts w:ascii="Calibri" w:hAnsi="Calibri" w:cs="Calibri"/>
          <w:color w:val="000000"/>
        </w:rPr>
      </w:pPr>
    </w:p>
    <w:p w14:paraId="18A0DBEB" w14:textId="77777777" w:rsidR="001E3B35" w:rsidRDefault="00000000">
      <w:pPr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Zlepšení situace by mohl přinést nový Národní kardiovaskulární plán Ministerstva zdravotnictví. „Vizí nového národního plánu je zajistit každému obyvateli České republiky možnost prevence vzniku kardiovaskulárního onemocnění a v případě jeho rozvoje zajistit nejvyšší možnou kvalitu péče a života bez ohledu na geografickou polohu či stadium nemoci“, uvedl Miloš Táborský, přednosta I. Interní kliniky FN Olomouc a člen výboru České kardiologické společnosti. </w:t>
      </w:r>
    </w:p>
    <w:p w14:paraId="18A0DBEC" w14:textId="77777777" w:rsidR="001E3B35" w:rsidRDefault="001E3B35">
      <w:pPr>
        <w:jc w:val="both"/>
        <w:rPr>
          <w:rFonts w:ascii="Calibri" w:hAnsi="Calibri" w:cs="Calibri"/>
          <w:color w:val="000000"/>
        </w:rPr>
      </w:pPr>
    </w:p>
    <w:p w14:paraId="18A0DBED" w14:textId="77777777" w:rsidR="001E3B35" w:rsidRDefault="00000000">
      <w:pPr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  <w:t>Nový pacient čeká na prohlídku v ambulanci průměrně více než 42 dnů</w:t>
      </w:r>
    </w:p>
    <w:p w14:paraId="18A0DBEE" w14:textId="77777777" w:rsidR="001E3B35" w:rsidRDefault="001E3B35">
      <w:pPr>
        <w:jc w:val="both"/>
        <w:rPr>
          <w:rFonts w:ascii="Calibri" w:hAnsi="Calibri" w:cs="Calibri"/>
          <w:color w:val="000000"/>
        </w:rPr>
      </w:pPr>
    </w:p>
    <w:p w14:paraId="18A0DBEF" w14:textId="77777777" w:rsidR="001E3B35" w:rsidRDefault="00000000">
      <w:pPr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Během </w:t>
      </w:r>
      <w:proofErr w:type="gramStart"/>
      <w:r>
        <w:rPr>
          <w:rFonts w:cs="Calibri"/>
          <w:color w:val="000000"/>
        </w:rPr>
        <w:t>diskuze</w:t>
      </w:r>
      <w:proofErr w:type="gramEnd"/>
      <w:r>
        <w:rPr>
          <w:rFonts w:cs="Calibri"/>
          <w:color w:val="000000"/>
        </w:rPr>
        <w:t xml:space="preserve"> byl také představen průzkum reálné dostupnosti objednacích termínů u ambulantních kardiologů. V rámci průzkumu byly telefonicky osloveny všechny kardiologické ambulance v kraji se žádostí o objednací termín. Úspěšně se termín podařilo získat ve 14 případech z 21, v ostatních případech nebylo volání ani po opakovaných pokusech úspěšné </w:t>
      </w:r>
      <w:r>
        <w:rPr>
          <w:rFonts w:cs="Calibri"/>
          <w:color w:val="000000"/>
        </w:rPr>
        <w:lastRenderedPageBreak/>
        <w:t>nebo měla ambulance plnou kapacitu. Tam, kde termín nabídli, byli schopni nového pacienta do péče přijmout průměrně za více než 42 dnů.</w:t>
      </w:r>
    </w:p>
    <w:p w14:paraId="18A0DBF0" w14:textId="77777777" w:rsidR="001E3B35" w:rsidRDefault="001E3B35">
      <w:pPr>
        <w:jc w:val="both"/>
        <w:rPr>
          <w:rFonts w:ascii="Calibri" w:hAnsi="Calibri" w:cs="Calibri"/>
          <w:color w:val="000000"/>
        </w:rPr>
      </w:pPr>
    </w:p>
    <w:p w14:paraId="18A0DBF1" w14:textId="77777777" w:rsidR="001E3B35" w:rsidRDefault="001E3B35">
      <w:pPr>
        <w:jc w:val="both"/>
        <w:rPr>
          <w:rFonts w:ascii="Calibri" w:hAnsi="Calibri" w:cs="Calibri"/>
          <w:color w:val="000000"/>
        </w:rPr>
      </w:pPr>
    </w:p>
    <w:p w14:paraId="18A0DBF2" w14:textId="77777777" w:rsidR="001E3B35" w:rsidRDefault="001E3B35">
      <w:pPr>
        <w:jc w:val="both"/>
        <w:rPr>
          <w:rFonts w:ascii="Calibri" w:hAnsi="Calibri" w:cs="Calibri"/>
          <w:color w:val="000000"/>
        </w:rPr>
      </w:pPr>
    </w:p>
    <w:p w14:paraId="18A0DBF3" w14:textId="77777777" w:rsidR="001E3B35" w:rsidRDefault="00000000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8A0DC0A" wp14:editId="18A0DC0B">
            <wp:extent cx="3683000" cy="27400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0DBF4" w14:textId="77777777" w:rsidR="001E3B35" w:rsidRDefault="001E3B35">
      <w:pPr>
        <w:jc w:val="both"/>
        <w:rPr>
          <w:rFonts w:ascii="Calibri" w:hAnsi="Calibri" w:cs="Calibri"/>
          <w:color w:val="000000"/>
        </w:rPr>
      </w:pPr>
    </w:p>
    <w:p w14:paraId="18A0DBF5" w14:textId="77777777" w:rsidR="001E3B35" w:rsidRDefault="001E3B35">
      <w:pPr>
        <w:jc w:val="both"/>
        <w:rPr>
          <w:rFonts w:ascii="Calibri" w:hAnsi="Calibri" w:cs="Calibri"/>
          <w:color w:val="000000"/>
        </w:rPr>
      </w:pPr>
    </w:p>
    <w:p w14:paraId="18A0DBF6" w14:textId="77777777" w:rsidR="001E3B35" w:rsidRDefault="00000000">
      <w:pPr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Projekt Cesta ke zdravému srdci poskytuje cenný impuls pro zlepšení situace v oblasti kardiologické péče a podporuje budoucí iniciativy směřující k prevenci a léčbě kardiovaskulárních, ale i souvisejících metabolických či renálních onemocnění, na úrovni primární péče, ambulantních specialistů a specializovaných center péče </w:t>
      </w:r>
      <w:proofErr w:type="gramStart"/>
      <w:r>
        <w:rPr>
          <w:rFonts w:cs="Calibri"/>
          <w:color w:val="000000"/>
        </w:rPr>
        <w:t>Diskuzní</w:t>
      </w:r>
      <w:proofErr w:type="gramEnd"/>
      <w:r>
        <w:rPr>
          <w:rFonts w:cs="Calibri"/>
          <w:color w:val="000000"/>
        </w:rPr>
        <w:t xml:space="preserve"> kulaté stoly se postupně uskuteční ve všech krajích, další akce je naplánována na 9. dubna v Karlových Varech. Ostatní termíny kulatých stolů v regionech jsou zveřejněny na </w:t>
      </w:r>
      <w:hyperlink r:id="rId7">
        <w:r>
          <w:rPr>
            <w:rStyle w:val="Hypertextovodkaz"/>
            <w:rFonts w:cs="Calibri"/>
          </w:rPr>
          <w:t>www.cestakezdravemusrdci.cz</w:t>
        </w:r>
      </w:hyperlink>
      <w:hyperlink>
        <w:r>
          <w:rPr>
            <w:rFonts w:cs="Calibri"/>
            <w:color w:val="000000"/>
          </w:rPr>
          <w:t>.</w:t>
        </w:r>
      </w:hyperlink>
    </w:p>
    <w:p w14:paraId="18A0DBF7" w14:textId="77777777" w:rsidR="001E3B35" w:rsidRDefault="001E3B35">
      <w:pPr>
        <w:jc w:val="both"/>
        <w:rPr>
          <w:rFonts w:ascii="Calibri" w:hAnsi="Calibri" w:cs="Calibri"/>
          <w:color w:val="000000"/>
        </w:rPr>
      </w:pPr>
    </w:p>
    <w:p w14:paraId="18A0DBF8" w14:textId="77777777" w:rsidR="001E3B35" w:rsidRDefault="00000000">
      <w:pPr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Odborná setkání navazují na chystaný Národní kardiovaskulární plán </w:t>
      </w:r>
      <w:proofErr w:type="gramStart"/>
      <w:r>
        <w:rPr>
          <w:rFonts w:cs="Calibri"/>
          <w:color w:val="000000"/>
        </w:rPr>
        <w:t>2023 – 2033</w:t>
      </w:r>
      <w:proofErr w:type="gramEnd"/>
      <w:r>
        <w:rPr>
          <w:rFonts w:cs="Calibri"/>
          <w:color w:val="000000"/>
        </w:rPr>
        <w:t xml:space="preserve">, který vzniká ve spolupráci České kardiologické společnosti a Ministerstva zdravotnictví ČR. Plán si klade za cíl celkově zlepšit péči o pacienty s tímto typem onemocnění, a to nejen zlepšením organizace kardiologické péče, ale i důrazem na posílení zdravého životního stylu obyvatel a zavedení programů včasného záchytu onemocnění. </w:t>
      </w:r>
    </w:p>
    <w:p w14:paraId="18A0DBFC" w14:textId="77777777" w:rsidR="001E3B35" w:rsidRDefault="001E3B35">
      <w:pPr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18A0DBFD" w14:textId="77777777" w:rsidR="001E3B35" w:rsidRDefault="00000000">
      <w:pPr>
        <w:jc w:val="both"/>
      </w:pPr>
      <w:r>
        <w:t>Kontakt na organizátora akce:</w:t>
      </w:r>
    </w:p>
    <w:p w14:paraId="18A0DBFE" w14:textId="77777777" w:rsidR="001E3B35" w:rsidRDefault="001E3B35">
      <w:pPr>
        <w:jc w:val="both"/>
      </w:pPr>
    </w:p>
    <w:p w14:paraId="18A0DBFF" w14:textId="77777777" w:rsidR="001E3B35" w:rsidRDefault="00000000">
      <w:pPr>
        <w:jc w:val="both"/>
      </w:pPr>
      <w:r>
        <w:t>JUDr. Václav Janalík, MHA, jednatel EFCARE s.r.o.</w:t>
      </w:r>
    </w:p>
    <w:p w14:paraId="18A0DC00" w14:textId="77777777" w:rsidR="001E3B35" w:rsidRDefault="00000000">
      <w:pPr>
        <w:jc w:val="both"/>
      </w:pPr>
      <w:r>
        <w:t>Email: vaclav.janalik@efcare.cz</w:t>
      </w:r>
    </w:p>
    <w:p w14:paraId="18A0DC01" w14:textId="77777777" w:rsidR="001E3B35" w:rsidRDefault="00000000">
      <w:pPr>
        <w:jc w:val="both"/>
      </w:pPr>
      <w:r>
        <w:t>Telefon: 732 259 339</w:t>
      </w:r>
    </w:p>
    <w:p w14:paraId="18A0DC02" w14:textId="77777777" w:rsidR="001E3B35" w:rsidRDefault="00000000">
      <w:pPr>
        <w:jc w:val="both"/>
      </w:pPr>
      <w:r>
        <w:t xml:space="preserve">Web: </w:t>
      </w:r>
      <w:hyperlink r:id="rId8">
        <w:r>
          <w:rPr>
            <w:rStyle w:val="Hypertextovodkaz"/>
          </w:rPr>
          <w:t>www.cestakezdravemusrdci.cz</w:t>
        </w:r>
      </w:hyperlink>
    </w:p>
    <w:p w14:paraId="18A0DC03" w14:textId="77777777" w:rsidR="001E3B35" w:rsidRDefault="001E3B35">
      <w:pPr>
        <w:jc w:val="both"/>
      </w:pPr>
    </w:p>
    <w:p w14:paraId="18A0DC04" w14:textId="77777777" w:rsidR="001E3B35" w:rsidRDefault="001E3B35">
      <w:pPr>
        <w:jc w:val="both"/>
      </w:pPr>
    </w:p>
    <w:p w14:paraId="18A0DC05" w14:textId="77777777" w:rsidR="001E3B35" w:rsidRDefault="00000000">
      <w:pPr>
        <w:jc w:val="both"/>
        <w:rPr>
          <w:b/>
          <w:bCs/>
        </w:rPr>
      </w:pPr>
      <w:r>
        <w:rPr>
          <w:b/>
          <w:bCs/>
        </w:rPr>
        <w:lastRenderedPageBreak/>
        <w:t>O organizátorovi:</w:t>
      </w:r>
    </w:p>
    <w:p w14:paraId="18A0DC06" w14:textId="77777777" w:rsidR="001E3B35" w:rsidRDefault="00000000">
      <w:pPr>
        <w:jc w:val="both"/>
      </w:pPr>
      <w:r>
        <w:t xml:space="preserve">Společnost EFCARE s.r.o. byla založena bývalým ředitelem pro zdravotnictví RBP, zdravotní pojišťovny a odborníkem na organizaci a financování zdravotní péče JUDr. Václavem </w:t>
      </w:r>
      <w:proofErr w:type="spellStart"/>
      <w:r>
        <w:t>Janalíkem</w:t>
      </w:r>
      <w:proofErr w:type="spellEnd"/>
      <w:r>
        <w:t xml:space="preserve">. Společnost se od svého vzniku zaměřuje na realizaci aktivit a projektů zaměřených na zvýšení efektivity poskytování zdravotní péče v ČR. Hlavním oblastí činnosti je tvorba </w:t>
      </w:r>
      <w:proofErr w:type="spellStart"/>
      <w:r>
        <w:t>disease</w:t>
      </w:r>
      <w:proofErr w:type="spellEnd"/>
      <w:r>
        <w:t xml:space="preserve"> management programů pro zdravotní pojišťovny, odborné lékařské společnosti i skupiny poskytovatelů zdravotních služeb a organizace akcí, které vedou ke kultivaci českého zdravotnictví.</w:t>
      </w:r>
    </w:p>
    <w:p w14:paraId="18A0DC07" w14:textId="77777777" w:rsidR="001E3B35" w:rsidRDefault="001E3B35">
      <w:pPr>
        <w:jc w:val="both"/>
      </w:pPr>
    </w:p>
    <w:p w14:paraId="18A0DC08" w14:textId="77777777" w:rsidR="001E3B35" w:rsidRDefault="001E3B35"/>
    <w:p w14:paraId="18A0DC09" w14:textId="77777777" w:rsidR="001E3B35" w:rsidRDefault="001E3B35"/>
    <w:sectPr w:rsidR="001E3B35">
      <w:headerReference w:type="default" r:id="rId9"/>
      <w:footerReference w:type="default" r:id="rId10"/>
      <w:pgSz w:w="11906" w:h="16838"/>
      <w:pgMar w:top="2117" w:right="1417" w:bottom="1849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111E6" w14:textId="77777777" w:rsidR="002F5784" w:rsidRDefault="002F5784">
      <w:r>
        <w:separator/>
      </w:r>
    </w:p>
  </w:endnote>
  <w:endnote w:type="continuationSeparator" w:id="0">
    <w:p w14:paraId="06C434AD" w14:textId="77777777" w:rsidR="002F5784" w:rsidRDefault="002F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0DC0D" w14:textId="77777777" w:rsidR="001E3B35" w:rsidRDefault="00000000">
    <w:pPr>
      <w:pStyle w:val="Zpat"/>
      <w:tabs>
        <w:tab w:val="clear" w:pos="4536"/>
        <w:tab w:val="clear" w:pos="9072"/>
        <w:tab w:val="left" w:pos="3168"/>
      </w:tabs>
      <w:rPr>
        <w:color w:val="000000" w:themeColor="text1"/>
        <w:sz w:val="16"/>
        <w:szCs w:val="16"/>
      </w:rPr>
    </w:pPr>
    <w:r>
      <w:rPr>
        <w:noProof/>
      </w:rPr>
      <w:drawing>
        <wp:anchor distT="0" distB="0" distL="114300" distR="114300" simplePos="0" relativeHeight="7" behindDoc="1" locked="0" layoutInCell="0" allowOverlap="1" wp14:anchorId="18A0DC13" wp14:editId="18A0DC14">
          <wp:simplePos x="0" y="0"/>
          <wp:positionH relativeFrom="column">
            <wp:posOffset>-473710</wp:posOffset>
          </wp:positionH>
          <wp:positionV relativeFrom="paragraph">
            <wp:posOffset>10160</wp:posOffset>
          </wp:positionV>
          <wp:extent cx="386715" cy="510540"/>
          <wp:effectExtent l="0" t="0" r="0" b="0"/>
          <wp:wrapSquare wrapText="bothSides"/>
          <wp:docPr id="3" name="Obrázek 574969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5749695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6715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 w:themeColor="text1"/>
        <w:sz w:val="16"/>
        <w:szCs w:val="16"/>
      </w:rPr>
      <w:t xml:space="preserve">EFCARE s.r.o. </w:t>
    </w:r>
  </w:p>
  <w:p w14:paraId="18A0DC0E" w14:textId="77777777" w:rsidR="001E3B35" w:rsidRDefault="00000000">
    <w:pPr>
      <w:pStyle w:val="Zpat"/>
      <w:tabs>
        <w:tab w:val="clear" w:pos="4536"/>
        <w:tab w:val="clear" w:pos="9072"/>
        <w:tab w:val="left" w:pos="3168"/>
      </w:tabs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Kurta Konráda 2517/1, 190 00 Praha 9 – Libeň</w:t>
    </w:r>
  </w:p>
  <w:p w14:paraId="18A0DC0F" w14:textId="77777777" w:rsidR="001E3B35" w:rsidRDefault="00000000">
    <w:pPr>
      <w:pStyle w:val="Zpat"/>
      <w:tabs>
        <w:tab w:val="clear" w:pos="4536"/>
        <w:tab w:val="clear" w:pos="9072"/>
        <w:tab w:val="left" w:pos="3168"/>
      </w:tabs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IČO 17948720</w:t>
    </w:r>
  </w:p>
  <w:p w14:paraId="18A0DC10" w14:textId="77777777" w:rsidR="001E3B35" w:rsidRDefault="00000000">
    <w:pPr>
      <w:pStyle w:val="Zpat"/>
      <w:tabs>
        <w:tab w:val="clear" w:pos="4536"/>
        <w:tab w:val="clear" w:pos="9072"/>
        <w:tab w:val="left" w:pos="3168"/>
      </w:tabs>
    </w:pPr>
    <w:r>
      <w:rPr>
        <w:color w:val="000000" w:themeColor="text1"/>
        <w:sz w:val="16"/>
        <w:szCs w:val="16"/>
      </w:rPr>
      <w:t>www.efcare.cz      info@efcare.cz     +420 732 259 339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0F9EB" w14:textId="77777777" w:rsidR="002F5784" w:rsidRDefault="002F5784">
      <w:r>
        <w:separator/>
      </w:r>
    </w:p>
  </w:footnote>
  <w:footnote w:type="continuationSeparator" w:id="0">
    <w:p w14:paraId="49D7D149" w14:textId="77777777" w:rsidR="002F5784" w:rsidRDefault="002F5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0DC0C" w14:textId="77777777" w:rsidR="001E3B35" w:rsidRDefault="00000000">
    <w:pPr>
      <w:pStyle w:val="Zhlav"/>
      <w:jc w:val="center"/>
    </w:pPr>
    <w:r>
      <w:rPr>
        <w:noProof/>
      </w:rPr>
      <w:drawing>
        <wp:inline distT="0" distB="0" distL="0" distR="0" wp14:anchorId="18A0DC11" wp14:editId="18A0DC12">
          <wp:extent cx="2016125" cy="471805"/>
          <wp:effectExtent l="0" t="0" r="0" b="0"/>
          <wp:docPr id="2" name="Obrázek 6032579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60325797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6125" cy="471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35"/>
    <w:rsid w:val="001E3B35"/>
    <w:rsid w:val="002F5784"/>
    <w:rsid w:val="00426366"/>
    <w:rsid w:val="00A344EE"/>
    <w:rsid w:val="00E4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0DBDB"/>
  <w15:docId w15:val="{7CA32674-D921-4846-B03F-46467288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91FD6"/>
  </w:style>
  <w:style w:type="character" w:customStyle="1" w:styleId="ZpatChar">
    <w:name w:val="Zápatí Char"/>
    <w:basedOn w:val="Standardnpsmoodstavce"/>
    <w:link w:val="Zpat"/>
    <w:uiPriority w:val="99"/>
    <w:qFormat/>
    <w:rsid w:val="00091FD6"/>
  </w:style>
  <w:style w:type="character" w:styleId="Hypertextovodkaz">
    <w:name w:val="Hyperlink"/>
    <w:basedOn w:val="Standardnpsmoodstavce"/>
    <w:uiPriority w:val="99"/>
    <w:unhideWhenUsed/>
    <w:rsid w:val="00091FD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091FD6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A67378"/>
    <w:rPr>
      <w:i/>
      <w:i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091FD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091FD6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9F77A8"/>
    <w:pPr>
      <w:ind w:left="720"/>
      <w:contextualSpacing/>
    </w:pPr>
  </w:style>
  <w:style w:type="paragraph" w:styleId="Revize">
    <w:name w:val="Revision"/>
    <w:uiPriority w:val="99"/>
    <w:semiHidden/>
    <w:qFormat/>
    <w:rsid w:val="00A22EC8"/>
  </w:style>
  <w:style w:type="table" w:styleId="Mkatabulky">
    <w:name w:val="Table Grid"/>
    <w:basedOn w:val="Normlntabulka"/>
    <w:uiPriority w:val="39"/>
    <w:rsid w:val="00091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takezdravemusrdci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estakezdravemusrdci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593</Words>
  <Characters>3641</Characters>
  <Application>Microsoft Office Word</Application>
  <DocSecurity>0</DocSecurity>
  <Lines>82</Lines>
  <Paragraphs>19</Paragraphs>
  <ScaleCrop>false</ScaleCrop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Václav Janalík, MHA</dc:creator>
  <dc:description/>
  <cp:lastModifiedBy>Sadílková Lenka</cp:lastModifiedBy>
  <cp:revision>8</cp:revision>
  <cp:lastPrinted>2023-12-07T19:24:00Z</cp:lastPrinted>
  <dcterms:created xsi:type="dcterms:W3CDTF">2024-04-03T12:00:00Z</dcterms:created>
  <dcterms:modified xsi:type="dcterms:W3CDTF">2024-04-08T09:54:00Z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1fedf74ee0477c899d9b2ca403fcea346bd8349bcc1362ae7a7bf9a9c4185a4e</vt:lpwstr>
  </property>
  <property fmtid="{D5CDD505-2E9C-101B-9397-08002B2CF9AE}" pid="3" name="MSIP_Label_3c9bec58-8084-492e-8360-0e1cfe36408c_ActionId">
    <vt:lpwstr>652a3c76-b094-47b5-a995-d70c5d97fe87</vt:lpwstr>
  </property>
  <property fmtid="{D5CDD505-2E9C-101B-9397-08002B2CF9AE}" pid="4" name="MSIP_Label_3c9bec58-8084-492e-8360-0e1cfe36408c_ContentBits">
    <vt:lpwstr>0</vt:lpwstr>
  </property>
  <property fmtid="{D5CDD505-2E9C-101B-9397-08002B2CF9AE}" pid="5" name="MSIP_Label_3c9bec58-8084-492e-8360-0e1cfe36408c_Enabled">
    <vt:lpwstr>true</vt:lpwstr>
  </property>
  <property fmtid="{D5CDD505-2E9C-101B-9397-08002B2CF9AE}" pid="6" name="MSIP_Label_3c9bec58-8084-492e-8360-0e1cfe36408c_Method">
    <vt:lpwstr>Standard</vt:lpwstr>
  </property>
  <property fmtid="{D5CDD505-2E9C-101B-9397-08002B2CF9AE}" pid="7" name="MSIP_Label_3c9bec58-8084-492e-8360-0e1cfe36408c_Name">
    <vt:lpwstr>Not Protected -Pilot</vt:lpwstr>
  </property>
  <property fmtid="{D5CDD505-2E9C-101B-9397-08002B2CF9AE}" pid="8" name="MSIP_Label_3c9bec58-8084-492e-8360-0e1cfe36408c_SetDate">
    <vt:lpwstr>2024-03-06T08:11:29Z</vt:lpwstr>
  </property>
  <property fmtid="{D5CDD505-2E9C-101B-9397-08002B2CF9AE}" pid="9" name="MSIP_Label_3c9bec58-8084-492e-8360-0e1cfe36408c_SiteId">
    <vt:lpwstr>f35a6974-607f-47d4-82d7-ff31d7dc53a5</vt:lpwstr>
  </property>
</Properties>
</file>